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D35D" w14:textId="77777777" w:rsidR="003A7E79" w:rsidRDefault="003A7E79" w:rsidP="000F3DD3">
      <w:pPr>
        <w:pStyle w:val="a3"/>
        <w:ind w:left="-1276"/>
        <w:jc w:val="center"/>
        <w:rPr>
          <w:b/>
          <w:bCs/>
          <w:spacing w:val="-16"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                                </w:t>
      </w:r>
    </w:p>
    <w:p w14:paraId="5422866D" w14:textId="77777777" w:rsidR="003A7E79" w:rsidRDefault="003E7953" w:rsidP="000F3DD3">
      <w:pPr>
        <w:pStyle w:val="a3"/>
        <w:ind w:left="-1276"/>
        <w:jc w:val="center"/>
        <w:rPr>
          <w:b/>
          <w:bCs/>
          <w:spacing w:val="-16"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                                </w:t>
      </w:r>
    </w:p>
    <w:p w14:paraId="4B8BF650" w14:textId="77777777" w:rsidR="003A7E79" w:rsidRDefault="003A7E79" w:rsidP="003E7953">
      <w:pPr>
        <w:pStyle w:val="a3"/>
        <w:ind w:left="-1276"/>
        <w:rPr>
          <w:b/>
          <w:sz w:val="22"/>
          <w:szCs w:val="22"/>
        </w:rPr>
      </w:pPr>
      <w:r>
        <w:rPr>
          <w:b/>
          <w:bCs/>
          <w:spacing w:val="-16"/>
          <w:sz w:val="24"/>
          <w:szCs w:val="24"/>
        </w:rPr>
        <w:t xml:space="preserve">       </w:t>
      </w:r>
      <w:r w:rsidR="00B87289">
        <w:rPr>
          <w:b/>
          <w:sz w:val="22"/>
          <w:szCs w:val="22"/>
        </w:rPr>
        <w:t xml:space="preserve">                                                                          </w:t>
      </w:r>
      <w:r w:rsidR="003E795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ПАМЯТКА</w:t>
      </w:r>
    </w:p>
    <w:p w14:paraId="5375386C" w14:textId="77777777" w:rsidR="000F3DD3" w:rsidRDefault="003E7953" w:rsidP="003E795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0F3DD3">
        <w:rPr>
          <w:b/>
          <w:sz w:val="22"/>
          <w:szCs w:val="22"/>
        </w:rPr>
        <w:t>по соблюдению требований ПТЭ и ПТБ к тепловым пунктам</w:t>
      </w:r>
    </w:p>
    <w:p w14:paraId="53026D83" w14:textId="77777777" w:rsidR="000F3DD3" w:rsidRDefault="000F3DD3" w:rsidP="000F3DD3">
      <w:pPr>
        <w:widowControl/>
        <w:autoSpaceDE/>
        <w:autoSpaceDN/>
        <w:adjustRightInd/>
        <w:rPr>
          <w:b/>
          <w:sz w:val="22"/>
          <w:szCs w:val="22"/>
        </w:rPr>
        <w:sectPr w:rsidR="000F3DD3">
          <w:pgSz w:w="11909" w:h="16834"/>
          <w:pgMar w:top="142" w:right="710" w:bottom="360" w:left="426" w:header="720" w:footer="720" w:gutter="0"/>
          <w:cols w:num="2" w:space="720" w:equalWidth="0">
            <w:col w:w="1276" w:space="2"/>
            <w:col w:w="9495"/>
          </w:cols>
        </w:sectPr>
      </w:pPr>
    </w:p>
    <w:p w14:paraId="1F30121C" w14:textId="77777777" w:rsidR="000F3DD3" w:rsidRDefault="000F3DD3" w:rsidP="000F3DD3">
      <w:pPr>
        <w:pStyle w:val="a3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1.  Тепловые пункты подразделяются на ЦТП и ИТП. </w:t>
      </w:r>
    </w:p>
    <w:p w14:paraId="123375A5" w14:textId="77777777" w:rsidR="000F3DD3" w:rsidRDefault="000F3DD3" w:rsidP="000F3DD3">
      <w:pPr>
        <w:pStyle w:val="a3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2.  Эксплуатация      тепловых      пунктов      должна осуществляться      оперативным      или     оперативно-ремонтным персоналом. </w:t>
      </w:r>
    </w:p>
    <w:p w14:paraId="5B34FAA1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Тепловые пункты не реже одного раза в неделю должны осматриваться лицом, ответственным за тепловое хозяйство организации. Результаты осмотра должны быть отражены в оперативном журнале или журнале распоряжений. Показания КИП и А и приборов учёта должны быть отражены в соответствующих документах (журналах).</w:t>
      </w:r>
    </w:p>
    <w:p w14:paraId="1A7FDB77" w14:textId="77777777" w:rsidR="000F3DD3" w:rsidRDefault="000F3DD3" w:rsidP="000F3DD3">
      <w:pPr>
        <w:pStyle w:val="a3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 3. Двери в тепловых пунктах должны постоянно запираться на замок, ключи от дверей</w:t>
      </w:r>
      <w:r>
        <w:rPr>
          <w:spacing w:val="-3"/>
          <w:sz w:val="22"/>
          <w:szCs w:val="22"/>
        </w:rPr>
        <w:t xml:space="preserve"> должны находиться в точно установленных местах</w:t>
      </w:r>
      <w:r>
        <w:rPr>
          <w:spacing w:val="-6"/>
          <w:sz w:val="22"/>
          <w:szCs w:val="22"/>
        </w:rPr>
        <w:t>.</w:t>
      </w:r>
    </w:p>
    <w:p w14:paraId="36132A11" w14:textId="77777777" w:rsidR="000F3DD3" w:rsidRDefault="000F3DD3" w:rsidP="000F3DD3">
      <w:pPr>
        <w:pStyle w:val="a3"/>
        <w:jc w:val="both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       На дверях должна быть </w:t>
      </w:r>
      <w:r>
        <w:rPr>
          <w:sz w:val="22"/>
          <w:szCs w:val="22"/>
        </w:rPr>
        <w:t>надпись «Теплопункт. Посторонним вход воспре</w:t>
      </w:r>
      <w:r>
        <w:rPr>
          <w:sz w:val="22"/>
          <w:szCs w:val="22"/>
        </w:rPr>
        <w:softHyphen/>
        <w:t>щен», вывешены таблички с указанием фамилии и инициалов лица, ответственного за оборудование теплопункта, а также его телефонного номера</w:t>
      </w:r>
      <w:r>
        <w:rPr>
          <w:spacing w:val="-7"/>
          <w:sz w:val="22"/>
          <w:szCs w:val="22"/>
        </w:rPr>
        <w:t>.</w:t>
      </w:r>
    </w:p>
    <w:p w14:paraId="18418CBE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 Двери и ворота теплового пункта должны открываться наружу. Доступ в помещение тепловых пунктов лиц, не имеющих отношения к обслуживанию и ремонту </w:t>
      </w:r>
      <w:r>
        <w:rPr>
          <w:spacing w:val="-1"/>
          <w:sz w:val="22"/>
          <w:szCs w:val="22"/>
        </w:rPr>
        <w:t>расположенного в них оборудования, без сопровождения ответственных лиц запрещается.</w:t>
      </w:r>
    </w:p>
    <w:p w14:paraId="25C12234" w14:textId="77777777" w:rsidR="000F3DD3" w:rsidRDefault="000F3DD3" w:rsidP="000F3DD3">
      <w:pPr>
        <w:pStyle w:val="a3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  5. В тепловых пунктах должно быть рабочее искусственное освещение для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  <w:lang w:val="be-BY"/>
        </w:rPr>
        <w:t xml:space="preserve"> разряда зрительной работы и аварийное освещение. Освещение должно быть выполнено во влагозащищённом исполнении.</w:t>
      </w:r>
    </w:p>
    <w:p w14:paraId="7D49DBCF" w14:textId="77777777" w:rsidR="000F3DD3" w:rsidRDefault="000F3DD3" w:rsidP="000F3DD3">
      <w:pPr>
        <w:pStyle w:val="a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6. В режиме эксплуатации линия водопровода от теплового узла должна быть отсоединена. Соединение дренажных выпусков с канализацией должно выполняться с видимым разрывом. </w:t>
      </w:r>
    </w:p>
    <w:p w14:paraId="158299E0" w14:textId="77777777" w:rsidR="000F3DD3" w:rsidRDefault="000F3DD3" w:rsidP="000F3DD3">
      <w:pPr>
        <w:pStyle w:val="a3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 7. </w:t>
      </w:r>
      <w:r>
        <w:rPr>
          <w:sz w:val="22"/>
          <w:szCs w:val="22"/>
        </w:rPr>
        <w:t xml:space="preserve">При температуре теплоносителя во внешней </w:t>
      </w:r>
      <w:r>
        <w:rPr>
          <w:spacing w:val="-3"/>
          <w:sz w:val="22"/>
          <w:szCs w:val="22"/>
        </w:rPr>
        <w:t>тепловой сети выше 75°С ремонт и смена оборудо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вания на тепловом пункте должны производиться при условии предварительного отключения системы головными задвижками на тепловом пункте, а при необходимости и задвижками на ответвлении к потребителю. При неплотности отключающей арматуры к ремонту оборудования можно приступить только после установки заглушек.</w:t>
      </w:r>
    </w:p>
    <w:p w14:paraId="4E55DBA6" w14:textId="77777777" w:rsidR="000F3DD3" w:rsidRDefault="000F3DD3" w:rsidP="000F3DD3">
      <w:pPr>
        <w:pStyle w:val="a3"/>
        <w:jc w:val="both"/>
        <w:rPr>
          <w:spacing w:val="-12"/>
          <w:sz w:val="22"/>
          <w:szCs w:val="22"/>
        </w:rPr>
      </w:pPr>
      <w:r>
        <w:rPr>
          <w:spacing w:val="-1"/>
          <w:sz w:val="22"/>
          <w:szCs w:val="22"/>
        </w:rPr>
        <w:t xml:space="preserve">  8. Менять конус элеватора необходимо </w:t>
      </w:r>
      <w:r>
        <w:rPr>
          <w:spacing w:val="-3"/>
          <w:sz w:val="22"/>
          <w:szCs w:val="22"/>
        </w:rPr>
        <w:t xml:space="preserve">путем снятия болтов с двух ближайших фланцев </w:t>
      </w:r>
      <w:r>
        <w:rPr>
          <w:spacing w:val="-1"/>
          <w:sz w:val="22"/>
          <w:szCs w:val="22"/>
        </w:rPr>
        <w:t xml:space="preserve">вставки перед элеватором. </w:t>
      </w:r>
    </w:p>
    <w:p w14:paraId="4ED84EC3" w14:textId="77777777" w:rsidR="000F3DD3" w:rsidRDefault="000F3DD3" w:rsidP="000F3DD3">
      <w:pPr>
        <w:pStyle w:val="a3"/>
        <w:jc w:val="both"/>
        <w:rPr>
          <w:spacing w:val="-12"/>
          <w:sz w:val="22"/>
          <w:szCs w:val="22"/>
        </w:rPr>
      </w:pPr>
      <w:r>
        <w:rPr>
          <w:spacing w:val="-1"/>
          <w:sz w:val="22"/>
          <w:szCs w:val="22"/>
        </w:rPr>
        <w:t xml:space="preserve">        Вынимать конус элева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тора оттягиванием участков трубы перед элевато</w:t>
      </w:r>
      <w:r>
        <w:rPr>
          <w:sz w:val="22"/>
          <w:szCs w:val="22"/>
        </w:rPr>
        <w:softHyphen/>
        <w:t xml:space="preserve">ром </w:t>
      </w: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>.</w:t>
      </w:r>
    </w:p>
    <w:p w14:paraId="5B52786A" w14:textId="77777777" w:rsidR="000F3DD3" w:rsidRDefault="000F3DD3" w:rsidP="000F3DD3">
      <w:pPr>
        <w:pStyle w:val="a3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   9. В помещении тепловых пунктов должны находиться:</w:t>
      </w:r>
    </w:p>
    <w:p w14:paraId="05E251BA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принципиальная схема расположенных в нём трубопроводов и оборудования с нумерацией арматуры и расстановкой КИП и А;</w:t>
      </w:r>
    </w:p>
    <w:p w14:paraId="56661087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   руководство по эксплуатации;</w:t>
      </w:r>
    </w:p>
    <w:p w14:paraId="24950195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   инструкция по охране труда;</w:t>
      </w:r>
    </w:p>
    <w:p w14:paraId="036A723F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   температурный график тепловой сети.</w:t>
      </w:r>
    </w:p>
    <w:p w14:paraId="25AD8872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   10.</w:t>
      </w:r>
      <w:r>
        <w:rPr>
          <w:sz w:val="22"/>
          <w:szCs w:val="22"/>
        </w:rPr>
        <w:t xml:space="preserve">  Запорная арматура тепловых пунктов должна быть:</w:t>
      </w:r>
    </w:p>
    <w:p w14:paraId="0D5841AD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>-     пронумерована согласно схеме;</w:t>
      </w:r>
    </w:p>
    <w:p w14:paraId="0DDC4F89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 иметь указатели направления движения теплоноси</w:t>
      </w:r>
      <w:r>
        <w:rPr>
          <w:i/>
          <w:sz w:val="22"/>
          <w:szCs w:val="22"/>
        </w:rPr>
        <w:softHyphen/>
        <w:t>теля;</w:t>
      </w:r>
    </w:p>
    <w:p w14:paraId="57E3EB66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i/>
          <w:sz w:val="22"/>
          <w:szCs w:val="22"/>
        </w:rPr>
        <w:t>указатели вращения маховика: «О» - открыто, «3» - закрыто.</w:t>
      </w:r>
    </w:p>
    <w:p w14:paraId="5DCA7D79" w14:textId="77777777" w:rsidR="003E7953" w:rsidRDefault="000F3DD3" w:rsidP="003E7953">
      <w:pPr>
        <w:pStyle w:val="a3"/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11.  Для трубопроводов, арматуры, оборудования и фланцевых соединений должна предусматриваться </w:t>
      </w:r>
    </w:p>
    <w:p w14:paraId="3C3C677E" w14:textId="77777777" w:rsidR="003E7953" w:rsidRDefault="003E7953" w:rsidP="003E7953">
      <w:pPr>
        <w:pStyle w:val="a3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 тепловая изоляция, обеспечивающая температуру</w:t>
      </w:r>
    </w:p>
    <w:p w14:paraId="745B331F" w14:textId="77777777" w:rsidR="000F3DD3" w:rsidRDefault="003E7953" w:rsidP="003E7953">
      <w:pPr>
        <w:pStyle w:val="a3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0F3DD3">
        <w:rPr>
          <w:sz w:val="22"/>
          <w:szCs w:val="22"/>
        </w:rPr>
        <w:t>оверхности теплоизоляционной конструкции, расположенной в рабочей зоне помещения, для теплоносителя с температурой выше 100 °С – не более 45°С, а с температурой ниже 100 °С – не более 35°С (при температуре воздуха в помещении 25°С.)</w:t>
      </w:r>
    </w:p>
    <w:p w14:paraId="69C5311B" w14:textId="77777777" w:rsidR="000F3DD3" w:rsidRDefault="000F3DD3" w:rsidP="000F3DD3">
      <w:pPr>
        <w:pStyle w:val="a3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 xml:space="preserve">   12.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надписи. Окраска, условные обозначения, размеры букв и расположения надписей должны соответствовать ГОСТ 14202</w:t>
      </w:r>
      <w:r>
        <w:rPr>
          <w:spacing w:val="-1"/>
          <w:sz w:val="22"/>
          <w:szCs w:val="22"/>
        </w:rPr>
        <w:t>.</w:t>
      </w:r>
    </w:p>
    <w:p w14:paraId="4CF9DAF5" w14:textId="77777777" w:rsidR="000F3DD3" w:rsidRDefault="000F3DD3" w:rsidP="000F3DD3">
      <w:pPr>
        <w:pStyle w:val="a3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 xml:space="preserve">    13. Узлы управления тепловых пунктов должны быть оборудованы штуцерами с запорной арматурой, к которым возможно присоединение линий водопровода и сжатого воздуха для промывки и опорожнения. </w:t>
      </w:r>
    </w:p>
    <w:p w14:paraId="2851D667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     14.</w:t>
      </w:r>
      <w:r>
        <w:rPr>
          <w:sz w:val="22"/>
          <w:szCs w:val="22"/>
        </w:rPr>
        <w:t xml:space="preserve"> Ревизия запорной   арматуры    должна проводиться ежегодно. В закрытом положении запорная арматура должна обеспечивать полное перекрытие потока теплоносителя.</w:t>
      </w:r>
      <w:r>
        <w:rPr>
          <w:sz w:val="22"/>
          <w:szCs w:val="22"/>
        </w:rPr>
        <w:br/>
      </w:r>
      <w:r>
        <w:rPr>
          <w:spacing w:val="-13"/>
          <w:sz w:val="22"/>
          <w:szCs w:val="22"/>
        </w:rPr>
        <w:t xml:space="preserve">     15.</w:t>
      </w:r>
      <w:r>
        <w:rPr>
          <w:sz w:val="22"/>
          <w:szCs w:val="22"/>
        </w:rPr>
        <w:t xml:space="preserve">  Все верхние точки разводящих трубопроводов должны быть оборудованы воздуховыпускной арматурой, а нижние – арматурой для спуска воды или отвода конденсата.</w:t>
      </w:r>
    </w:p>
    <w:p w14:paraId="669AE862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     16.</w:t>
      </w:r>
      <w:r>
        <w:rPr>
          <w:sz w:val="22"/>
          <w:szCs w:val="22"/>
        </w:rPr>
        <w:t xml:space="preserve">  В гильзы под термометры </w:t>
      </w:r>
      <w:proofErr w:type="gramStart"/>
      <w:r>
        <w:rPr>
          <w:sz w:val="22"/>
          <w:szCs w:val="22"/>
        </w:rPr>
        <w:t>должно  быть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зали</w:t>
      </w:r>
      <w:proofErr w:type="spellEnd"/>
      <w:r>
        <w:rPr>
          <w:sz w:val="22"/>
          <w:szCs w:val="22"/>
        </w:rPr>
        <w:softHyphen/>
        <w:t xml:space="preserve">-то масло. Уровень масла в </w:t>
      </w:r>
      <w:proofErr w:type="gramStart"/>
      <w:r>
        <w:rPr>
          <w:sz w:val="22"/>
          <w:szCs w:val="22"/>
        </w:rPr>
        <w:t>гильзе  должен</w:t>
      </w:r>
      <w:proofErr w:type="gramEnd"/>
      <w:r>
        <w:rPr>
          <w:sz w:val="22"/>
          <w:szCs w:val="22"/>
        </w:rPr>
        <w:t xml:space="preserve">  обеспечивать затопление всего ртутного  баллончика  тер</w:t>
      </w:r>
      <w:r>
        <w:rPr>
          <w:sz w:val="22"/>
          <w:szCs w:val="22"/>
        </w:rPr>
        <w:softHyphen/>
        <w:t>мометра.</w:t>
      </w:r>
    </w:p>
    <w:p w14:paraId="5FD1F5EE" w14:textId="77777777" w:rsidR="000F3DD3" w:rsidRDefault="000F3DD3" w:rsidP="000F3DD3">
      <w:pPr>
        <w:pStyle w:val="a3"/>
        <w:jc w:val="both"/>
        <w:rPr>
          <w:spacing w:val="-1"/>
          <w:sz w:val="22"/>
          <w:szCs w:val="22"/>
        </w:rPr>
      </w:pPr>
      <w:r>
        <w:rPr>
          <w:spacing w:val="-14"/>
          <w:sz w:val="22"/>
          <w:szCs w:val="22"/>
        </w:rPr>
        <w:t xml:space="preserve">     17.</w:t>
      </w:r>
      <w:r>
        <w:rPr>
          <w:sz w:val="22"/>
          <w:szCs w:val="22"/>
        </w:rPr>
        <w:t xml:space="preserve"> Манометры должны иметь </w:t>
      </w:r>
      <w:proofErr w:type="gramStart"/>
      <w:r>
        <w:rPr>
          <w:sz w:val="22"/>
          <w:szCs w:val="22"/>
        </w:rPr>
        <w:t>клеймо,  свиде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тельствующее</w:t>
      </w:r>
      <w:proofErr w:type="gramEnd"/>
      <w:r>
        <w:rPr>
          <w:spacing w:val="-1"/>
          <w:sz w:val="22"/>
          <w:szCs w:val="22"/>
        </w:rPr>
        <w:t xml:space="preserve">  об  их ежегодной поверке.              З</w:t>
      </w:r>
      <w:r>
        <w:rPr>
          <w:b/>
          <w:spacing w:val="-1"/>
          <w:sz w:val="22"/>
          <w:szCs w:val="22"/>
        </w:rPr>
        <w:t>апреща</w:t>
      </w:r>
      <w:r>
        <w:rPr>
          <w:b/>
          <w:spacing w:val="-1"/>
          <w:sz w:val="22"/>
          <w:szCs w:val="22"/>
        </w:rPr>
        <w:softHyphen/>
      </w:r>
      <w:r>
        <w:rPr>
          <w:b/>
          <w:sz w:val="22"/>
          <w:szCs w:val="22"/>
        </w:rPr>
        <w:t>ется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 xml:space="preserve">рименение манометров с истекшим сроком </w:t>
      </w:r>
      <w:r>
        <w:rPr>
          <w:spacing w:val="-1"/>
          <w:sz w:val="22"/>
          <w:szCs w:val="22"/>
        </w:rPr>
        <w:t>поверки, без клейма, с разбитым стеклом.</w:t>
      </w:r>
      <w:r>
        <w:rPr>
          <w:b/>
          <w:spacing w:val="-1"/>
          <w:sz w:val="22"/>
          <w:szCs w:val="22"/>
        </w:rPr>
        <w:t xml:space="preserve"> </w:t>
      </w:r>
    </w:p>
    <w:p w14:paraId="14D48EBE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      18.</w:t>
      </w:r>
      <w:r>
        <w:rPr>
          <w:sz w:val="22"/>
          <w:szCs w:val="22"/>
        </w:rPr>
        <w:t xml:space="preserve"> При наличии в помещении теплового пункта </w:t>
      </w:r>
      <w:proofErr w:type="spellStart"/>
      <w:r>
        <w:rPr>
          <w:spacing w:val="-1"/>
          <w:sz w:val="22"/>
          <w:szCs w:val="22"/>
        </w:rPr>
        <w:t>водоподогревателей</w:t>
      </w:r>
      <w:proofErr w:type="spellEnd"/>
      <w:r>
        <w:rPr>
          <w:spacing w:val="-1"/>
          <w:sz w:val="22"/>
          <w:szCs w:val="22"/>
        </w:rPr>
        <w:t xml:space="preserve"> последние должны иметь:</w:t>
      </w:r>
    </w:p>
    <w:p w14:paraId="3974DC5A" w14:textId="77777777" w:rsidR="000F3DD3" w:rsidRDefault="000F3DD3" w:rsidP="000F3DD3">
      <w:pPr>
        <w:pStyle w:val="a3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1)</w:t>
      </w:r>
      <w:r>
        <w:rPr>
          <w:sz w:val="22"/>
          <w:szCs w:val="22"/>
        </w:rPr>
        <w:t xml:space="preserve">  табличку  с  технической  характеристикой  со</w:t>
      </w:r>
      <w:r>
        <w:rPr>
          <w:sz w:val="22"/>
          <w:szCs w:val="22"/>
        </w:rPr>
        <w:br/>
        <w:t>следующими показателями:</w:t>
      </w:r>
    </w:p>
    <w:p w14:paraId="53362D8E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 тепловая производительность и соответствую</w:t>
      </w:r>
      <w:r>
        <w:rPr>
          <w:i/>
          <w:sz w:val="22"/>
          <w:szCs w:val="22"/>
        </w:rPr>
        <w:softHyphen/>
        <w:t>щие ей параметры теплоносителя;</w:t>
      </w:r>
    </w:p>
    <w:p w14:paraId="607E77A7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-  </w:t>
      </w:r>
      <w:proofErr w:type="gramStart"/>
      <w:r>
        <w:rPr>
          <w:i/>
          <w:spacing w:val="-1"/>
          <w:sz w:val="22"/>
          <w:szCs w:val="22"/>
        </w:rPr>
        <w:t>максимальная  температура</w:t>
      </w:r>
      <w:proofErr w:type="gramEnd"/>
      <w:r>
        <w:rPr>
          <w:i/>
          <w:spacing w:val="-1"/>
          <w:sz w:val="22"/>
          <w:szCs w:val="22"/>
        </w:rPr>
        <w:t xml:space="preserve">  нагреваемой воды;</w:t>
      </w:r>
    </w:p>
    <w:p w14:paraId="6EC11E0D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pacing w:val="-1"/>
          <w:sz w:val="22"/>
          <w:szCs w:val="22"/>
        </w:rPr>
        <w:t>номинальный расход теплоносителей;</w:t>
      </w:r>
    </w:p>
    <w:p w14:paraId="01AAD781" w14:textId="77777777" w:rsidR="000F3DD3" w:rsidRDefault="000F3DD3" w:rsidP="000F3DD3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предельное допустимое давление со стороны </w:t>
      </w:r>
      <w:r>
        <w:rPr>
          <w:i/>
          <w:spacing w:val="-1"/>
          <w:sz w:val="22"/>
          <w:szCs w:val="22"/>
        </w:rPr>
        <w:t>первичного и вторичного теплоносителей;</w:t>
      </w:r>
    </w:p>
    <w:p w14:paraId="121A303B" w14:textId="77777777" w:rsidR="000F3DD3" w:rsidRDefault="000F3DD3" w:rsidP="000F3DD3">
      <w:pPr>
        <w:pStyle w:val="a3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 xml:space="preserve">2) манометры и термометры на </w:t>
      </w:r>
      <w:proofErr w:type="gramStart"/>
      <w:r>
        <w:rPr>
          <w:spacing w:val="-1"/>
          <w:sz w:val="22"/>
          <w:szCs w:val="22"/>
        </w:rPr>
        <w:t>входящих  и</w:t>
      </w:r>
      <w:proofErr w:type="gramEnd"/>
      <w:r>
        <w:rPr>
          <w:spacing w:val="-1"/>
          <w:sz w:val="22"/>
          <w:szCs w:val="22"/>
        </w:rPr>
        <w:t xml:space="preserve"> выходящих трубопроводах </w:t>
      </w:r>
      <w:r>
        <w:rPr>
          <w:sz w:val="22"/>
          <w:szCs w:val="22"/>
        </w:rPr>
        <w:t>греющей и нагреваемой воды;</w:t>
      </w:r>
    </w:p>
    <w:p w14:paraId="11B8FC0A" w14:textId="77777777" w:rsidR="000F3DD3" w:rsidRDefault="000F3DD3" w:rsidP="000F3DD3">
      <w:pPr>
        <w:pStyle w:val="a3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3) предохранительные клапаны в соответствии с требованиями, установленными Госпромнадзором. Предохранительные клапаны должны иметь отводящие трубопроводы, предохраняющие обслуживающий персонал от ожогов при срабатывании клапанов;</w:t>
      </w:r>
    </w:p>
    <w:p w14:paraId="00A9C362" w14:textId="77777777" w:rsidR="000F3DD3" w:rsidRDefault="000F3DD3" w:rsidP="000F3DD3">
      <w:pPr>
        <w:pStyle w:val="a3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4)  автоматический регулятор температуры;</w:t>
      </w:r>
    </w:p>
    <w:p w14:paraId="0BB93F7A" w14:textId="77777777" w:rsidR="000F3DD3" w:rsidRDefault="000F3DD3" w:rsidP="003E795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5)  тепловую изоляцию</w:t>
      </w:r>
      <w:r>
        <w:rPr>
          <w:i/>
          <w:sz w:val="22"/>
          <w:szCs w:val="22"/>
        </w:rPr>
        <w:t>.</w:t>
      </w:r>
    </w:p>
    <w:p w14:paraId="5CC4D9A0" w14:textId="77777777" w:rsidR="003E7953" w:rsidRDefault="003E7953" w:rsidP="003E7953">
      <w:pPr>
        <w:pStyle w:val="a3"/>
        <w:jc w:val="both"/>
        <w:rPr>
          <w:sz w:val="22"/>
          <w:szCs w:val="22"/>
        </w:rPr>
      </w:pPr>
    </w:p>
    <w:p w14:paraId="06DDBE36" w14:textId="77777777" w:rsidR="003E7953" w:rsidRDefault="003E7953" w:rsidP="003E7953">
      <w:pPr>
        <w:pStyle w:val="a3"/>
        <w:jc w:val="both"/>
        <w:rPr>
          <w:sz w:val="22"/>
          <w:szCs w:val="22"/>
        </w:rPr>
      </w:pPr>
    </w:p>
    <w:p w14:paraId="03D6C8C8" w14:textId="77777777" w:rsidR="003E7953" w:rsidRDefault="003E7953" w:rsidP="003E7953">
      <w:pPr>
        <w:pStyle w:val="a3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      </w:t>
      </w:r>
      <w:r w:rsidRPr="003E7953">
        <w:rPr>
          <w:b/>
          <w:i/>
          <w:sz w:val="24"/>
          <w:szCs w:val="24"/>
        </w:rPr>
        <w:t>Несвижская районная энергогазинспекция</w:t>
      </w:r>
    </w:p>
    <w:p w14:paraId="61E145BE" w14:textId="77777777" w:rsidR="003E7953" w:rsidRDefault="003E7953" w:rsidP="003E7953">
      <w:pPr>
        <w:pStyle w:val="a3"/>
        <w:jc w:val="both"/>
        <w:rPr>
          <w:b/>
          <w:i/>
          <w:sz w:val="24"/>
          <w:szCs w:val="24"/>
        </w:rPr>
      </w:pPr>
    </w:p>
    <w:p w14:paraId="1A3D86DB" w14:textId="77777777" w:rsidR="003E7953" w:rsidRPr="003E7953" w:rsidRDefault="003E7953" w:rsidP="003E7953">
      <w:pPr>
        <w:pStyle w:val="a3"/>
        <w:jc w:val="both"/>
        <w:rPr>
          <w:b/>
          <w:i/>
          <w:sz w:val="24"/>
          <w:szCs w:val="24"/>
          <w:highlight w:val="yellow"/>
        </w:rPr>
        <w:sectPr w:rsidR="003E7953" w:rsidRPr="003E7953" w:rsidSect="003E7953">
          <w:type w:val="continuous"/>
          <w:pgSz w:w="11909" w:h="16834"/>
          <w:pgMar w:top="142" w:right="427" w:bottom="0" w:left="567" w:header="720" w:footer="720" w:gutter="0"/>
          <w:cols w:num="2" w:space="720" w:equalWidth="0">
            <w:col w:w="5529" w:space="283"/>
            <w:col w:w="5103"/>
          </w:cols>
        </w:sectPr>
      </w:pPr>
    </w:p>
    <w:p w14:paraId="456B4A90" w14:textId="77777777" w:rsidR="000F3DD3" w:rsidRDefault="000F3DD3" w:rsidP="000F3DD3">
      <w:pPr>
        <w:spacing w:before="158" w:line="1" w:lineRule="exact"/>
        <w:rPr>
          <w:rFonts w:ascii="Courier New" w:hAnsi="Courier New" w:cs="Courier New"/>
          <w:sz w:val="2"/>
          <w:szCs w:val="2"/>
          <w:highlight w:val="yellow"/>
        </w:rPr>
      </w:pPr>
    </w:p>
    <w:p w14:paraId="40184955" w14:textId="77777777" w:rsidR="000F3DD3" w:rsidRDefault="000F3DD3" w:rsidP="003E7953">
      <w:pPr>
        <w:jc w:val="center"/>
        <w:rPr>
          <w:b/>
        </w:rPr>
      </w:pPr>
      <w:r>
        <w:rPr>
          <w:b/>
        </w:rPr>
        <w:t xml:space="preserve">   </w:t>
      </w:r>
      <w:r w:rsidR="003E7953">
        <w:rPr>
          <w:b/>
        </w:rPr>
        <w:t xml:space="preserve">             </w:t>
      </w:r>
    </w:p>
    <w:sectPr w:rsidR="000F3D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C7"/>
    <w:rsid w:val="000F3DD3"/>
    <w:rsid w:val="001F5F51"/>
    <w:rsid w:val="002618C7"/>
    <w:rsid w:val="003A7E79"/>
    <w:rsid w:val="003E7953"/>
    <w:rsid w:val="004921A6"/>
    <w:rsid w:val="00951221"/>
    <w:rsid w:val="00B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A271"/>
  <w15:chartTrackingRefBased/>
  <w15:docId w15:val="{F7A8AF93-8BB0-47FB-ABFA-AD92867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Nesvizh1130</dc:creator>
  <cp:keywords/>
  <dc:description/>
  <cp:lastModifiedBy>Маргарита Высоцкая</cp:lastModifiedBy>
  <cp:revision>2</cp:revision>
  <dcterms:created xsi:type="dcterms:W3CDTF">2023-03-21T07:46:00Z</dcterms:created>
  <dcterms:modified xsi:type="dcterms:W3CDTF">2023-03-21T07:46:00Z</dcterms:modified>
</cp:coreProperties>
</file>